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E94E8">
      <w:pPr>
        <w:spacing w:line="360" w:lineRule="auto"/>
        <w:rPr>
          <w:rFonts w:eastAsia="黑体"/>
          <w:b/>
          <w:bCs/>
          <w:sz w:val="30"/>
        </w:rPr>
      </w:pPr>
      <w:r>
        <w:rPr>
          <w:rFonts w:hint="eastAsia" w:eastAsia="黑体"/>
          <w:b/>
          <w:bCs/>
          <w:sz w:val="30"/>
        </w:rPr>
        <w:t>附件：</w:t>
      </w:r>
    </w:p>
    <w:p w14:paraId="2E7AD8E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eastAsia="黑体" w:asciiTheme="minorHAnsi" w:hAnsiTheme="minorHAnsi" w:cstheme="minorBidi"/>
          <w:b/>
          <w:bCs/>
          <w:kern w:val="2"/>
          <w:sz w:val="30"/>
          <w:szCs w:val="24"/>
          <w:lang w:val="en-US" w:eastAsia="zh-CN" w:bidi="ar-SA"/>
        </w:rPr>
      </w:pPr>
      <w:r>
        <w:rPr>
          <w:rFonts w:hint="eastAsia" w:eastAsia="黑体" w:asciiTheme="minorHAnsi" w:hAnsiTheme="minorHAnsi" w:cstheme="minorBidi"/>
          <w:b/>
          <w:bCs/>
          <w:kern w:val="2"/>
          <w:sz w:val="30"/>
          <w:szCs w:val="24"/>
          <w:lang w:val="en-US" w:eastAsia="zh-CN" w:bidi="ar-SA"/>
        </w:rPr>
        <w:t>江西新能源科技职业学院</w:t>
      </w:r>
    </w:p>
    <w:p w14:paraId="0E1B86F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bCs/>
        </w:rPr>
      </w:pPr>
      <w:r>
        <w:rPr>
          <w:rFonts w:hint="eastAsia" w:eastAsia="黑体" w:asciiTheme="minorHAnsi" w:hAnsiTheme="minorHAnsi" w:cstheme="minorBidi"/>
          <w:b/>
          <w:bCs/>
          <w:kern w:val="2"/>
          <w:sz w:val="30"/>
          <w:szCs w:val="24"/>
          <w:lang w:val="en-US" w:eastAsia="zh-CN" w:bidi="ar-SA"/>
        </w:rPr>
        <w:t>2025年高职单独招生考试成绩复核申请表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966"/>
        <w:gridCol w:w="1245"/>
        <w:gridCol w:w="960"/>
        <w:gridCol w:w="1042"/>
        <w:gridCol w:w="263"/>
        <w:gridCol w:w="1207"/>
        <w:gridCol w:w="1321"/>
      </w:tblGrid>
      <w:tr w14:paraId="5A57B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263" w:type="dxa"/>
            <w:noWrap w:val="0"/>
            <w:vAlign w:val="center"/>
          </w:tcPr>
          <w:p w14:paraId="5CEDFF7F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2211" w:type="dxa"/>
            <w:gridSpan w:val="2"/>
            <w:noWrap w:val="0"/>
            <w:vAlign w:val="center"/>
          </w:tcPr>
          <w:p w14:paraId="69014BD0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2" w:type="dxa"/>
            <w:gridSpan w:val="2"/>
            <w:noWrap w:val="0"/>
            <w:vAlign w:val="center"/>
          </w:tcPr>
          <w:p w14:paraId="0B84A71B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791" w:type="dxa"/>
            <w:gridSpan w:val="3"/>
            <w:noWrap w:val="0"/>
            <w:vAlign w:val="center"/>
          </w:tcPr>
          <w:p w14:paraId="7DDD1FA5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14:paraId="03E52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263" w:type="dxa"/>
            <w:noWrap w:val="0"/>
            <w:vAlign w:val="center"/>
          </w:tcPr>
          <w:p w14:paraId="1EA7D54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211" w:type="dxa"/>
            <w:gridSpan w:val="2"/>
            <w:noWrap w:val="0"/>
            <w:vAlign w:val="center"/>
          </w:tcPr>
          <w:p w14:paraId="3186DCFF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2" w:type="dxa"/>
            <w:gridSpan w:val="2"/>
            <w:noWrap w:val="0"/>
            <w:vAlign w:val="center"/>
          </w:tcPr>
          <w:p w14:paraId="34CF3595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报考专业</w:t>
            </w:r>
          </w:p>
        </w:tc>
        <w:tc>
          <w:tcPr>
            <w:tcW w:w="2791" w:type="dxa"/>
            <w:gridSpan w:val="3"/>
            <w:noWrap w:val="0"/>
            <w:vAlign w:val="center"/>
          </w:tcPr>
          <w:p w14:paraId="54D72FE7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14:paraId="58480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263" w:type="dxa"/>
            <w:noWrap w:val="0"/>
            <w:vAlign w:val="center"/>
          </w:tcPr>
          <w:p w14:paraId="0AB57B80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004" w:type="dxa"/>
            <w:gridSpan w:val="7"/>
            <w:noWrap w:val="0"/>
            <w:vAlign w:val="center"/>
          </w:tcPr>
          <w:p w14:paraId="0FAD2DDC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14:paraId="0D297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7" w:hRule="atLeast"/>
        </w:trPr>
        <w:tc>
          <w:tcPr>
            <w:tcW w:w="1263" w:type="dxa"/>
            <w:noWrap w:val="0"/>
            <w:vAlign w:val="center"/>
          </w:tcPr>
          <w:p w14:paraId="1AD6F0D2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</w:p>
          <w:p w14:paraId="68C124BE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请</w:t>
            </w:r>
          </w:p>
          <w:p w14:paraId="40AE6097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理</w:t>
            </w:r>
          </w:p>
          <w:p w14:paraId="3F99EB2C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由</w:t>
            </w:r>
          </w:p>
        </w:tc>
        <w:tc>
          <w:tcPr>
            <w:tcW w:w="7004" w:type="dxa"/>
            <w:gridSpan w:val="7"/>
            <w:noWrap w:val="0"/>
            <w:vAlign w:val="top"/>
          </w:tcPr>
          <w:p w14:paraId="778A2C4F">
            <w:pPr>
              <w:spacing w:line="360" w:lineRule="auto"/>
              <w:rPr>
                <w:rFonts w:hint="eastAsia"/>
                <w:sz w:val="24"/>
              </w:rPr>
            </w:pPr>
          </w:p>
          <w:p w14:paraId="78E87082">
            <w:pPr>
              <w:spacing w:line="360" w:lineRule="auto"/>
              <w:rPr>
                <w:rFonts w:hint="eastAsia"/>
                <w:sz w:val="24"/>
              </w:rPr>
            </w:pPr>
          </w:p>
          <w:p w14:paraId="68A30E05">
            <w:pPr>
              <w:spacing w:line="360" w:lineRule="auto"/>
              <w:rPr>
                <w:rFonts w:hint="eastAsia"/>
                <w:sz w:val="24"/>
              </w:rPr>
            </w:pPr>
          </w:p>
          <w:p w14:paraId="619468FA">
            <w:pPr>
              <w:spacing w:line="360" w:lineRule="auto"/>
              <w:rPr>
                <w:rFonts w:hint="eastAsia"/>
                <w:sz w:val="24"/>
              </w:rPr>
            </w:pPr>
          </w:p>
          <w:p w14:paraId="7DE1B73C">
            <w:pPr>
              <w:spacing w:line="360" w:lineRule="auto"/>
              <w:ind w:firstLine="3360" w:firstLineChars="1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申请人签名：</w:t>
            </w:r>
          </w:p>
          <w:p w14:paraId="2A57F16E">
            <w:pPr>
              <w:spacing w:line="360" w:lineRule="auto"/>
              <w:ind w:firstLine="3600" w:firstLineChars="1500"/>
              <w:rPr>
                <w:sz w:val="24"/>
              </w:rPr>
            </w:pPr>
            <w:r>
              <w:rPr>
                <w:rFonts w:hint="eastAsia"/>
                <w:sz w:val="24"/>
              </w:rPr>
              <w:t>申请日期：     年   月   日</w:t>
            </w:r>
          </w:p>
        </w:tc>
      </w:tr>
      <w:tr w14:paraId="6AF8D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1263" w:type="dxa"/>
            <w:vMerge w:val="restart"/>
            <w:noWrap w:val="0"/>
            <w:vAlign w:val="center"/>
          </w:tcPr>
          <w:p w14:paraId="78AC7C3E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00EA15D4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绩</w:t>
            </w:r>
          </w:p>
          <w:p w14:paraId="70256297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复</w:t>
            </w:r>
          </w:p>
          <w:p w14:paraId="2ABD71C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 w14:paraId="409A09E6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</w:t>
            </w:r>
          </w:p>
          <w:p w14:paraId="27ED3BCB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果</w:t>
            </w:r>
          </w:p>
        </w:tc>
        <w:tc>
          <w:tcPr>
            <w:tcW w:w="966" w:type="dxa"/>
            <w:noWrap w:val="0"/>
            <w:vAlign w:val="center"/>
          </w:tcPr>
          <w:p w14:paraId="5898ACB3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申请复核课程</w:t>
            </w:r>
          </w:p>
        </w:tc>
        <w:tc>
          <w:tcPr>
            <w:tcW w:w="1245" w:type="dxa"/>
            <w:noWrap w:val="0"/>
            <w:vAlign w:val="center"/>
          </w:tcPr>
          <w:p w14:paraId="511A3885">
            <w:pPr>
              <w:spacing w:line="360" w:lineRule="auto"/>
              <w:jc w:val="both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职业适应性测试</w:t>
            </w:r>
          </w:p>
        </w:tc>
        <w:tc>
          <w:tcPr>
            <w:tcW w:w="960" w:type="dxa"/>
            <w:noWrap w:val="0"/>
            <w:vAlign w:val="center"/>
          </w:tcPr>
          <w:p w14:paraId="0B1100C0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原分数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0E34F002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7" w:type="dxa"/>
            <w:noWrap w:val="0"/>
            <w:vAlign w:val="center"/>
          </w:tcPr>
          <w:p w14:paraId="5E5B99A7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复核分数</w:t>
            </w:r>
          </w:p>
        </w:tc>
        <w:tc>
          <w:tcPr>
            <w:tcW w:w="1321" w:type="dxa"/>
            <w:noWrap w:val="0"/>
            <w:vAlign w:val="center"/>
          </w:tcPr>
          <w:p w14:paraId="4A28CB20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14:paraId="013B8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7" w:hRule="atLeast"/>
        </w:trPr>
        <w:tc>
          <w:tcPr>
            <w:tcW w:w="1263" w:type="dxa"/>
            <w:vMerge w:val="continue"/>
            <w:noWrap w:val="0"/>
            <w:vAlign w:val="top"/>
          </w:tcPr>
          <w:p w14:paraId="45388136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966" w:type="dxa"/>
            <w:noWrap w:val="0"/>
            <w:vAlign w:val="center"/>
          </w:tcPr>
          <w:p w14:paraId="5ED324B2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</w:t>
            </w:r>
          </w:p>
          <w:p w14:paraId="6796A79F">
            <w:pPr>
              <w:spacing w:line="360" w:lineRule="auto"/>
              <w:rPr>
                <w:rFonts w:hint="eastAsia"/>
                <w:sz w:val="24"/>
              </w:rPr>
            </w:pPr>
          </w:p>
          <w:p w14:paraId="3CB23345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因</w:t>
            </w:r>
          </w:p>
          <w:p w14:paraId="2EF626FD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6038" w:type="dxa"/>
            <w:gridSpan w:val="6"/>
            <w:noWrap w:val="0"/>
            <w:vAlign w:val="top"/>
          </w:tcPr>
          <w:p w14:paraId="6CA74635">
            <w:pPr>
              <w:spacing w:line="360" w:lineRule="auto"/>
              <w:rPr>
                <w:rFonts w:hint="eastAsia"/>
                <w:sz w:val="24"/>
              </w:rPr>
            </w:pPr>
          </w:p>
          <w:p w14:paraId="68B1E64B">
            <w:pPr>
              <w:spacing w:line="360" w:lineRule="auto"/>
              <w:rPr>
                <w:rFonts w:hint="eastAsia"/>
                <w:sz w:val="24"/>
              </w:rPr>
            </w:pPr>
          </w:p>
          <w:p w14:paraId="4B71198A">
            <w:pPr>
              <w:spacing w:line="360" w:lineRule="auto"/>
              <w:rPr>
                <w:rFonts w:hint="eastAsia"/>
                <w:sz w:val="24"/>
              </w:rPr>
            </w:pPr>
          </w:p>
          <w:p w14:paraId="7E50FE15">
            <w:pPr>
              <w:spacing w:line="360" w:lineRule="auto"/>
              <w:rPr>
                <w:rFonts w:hint="eastAsia"/>
                <w:sz w:val="24"/>
              </w:rPr>
            </w:pPr>
          </w:p>
          <w:p w14:paraId="1A3EFE0E">
            <w:pPr>
              <w:spacing w:line="48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考务人员：</w:t>
            </w:r>
          </w:p>
          <w:p w14:paraId="745E5080">
            <w:pPr>
              <w:spacing w:line="48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试卷保管：</w:t>
            </w:r>
          </w:p>
          <w:p w14:paraId="4661ABB5">
            <w:pPr>
              <w:spacing w:line="48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纪检监察：</w:t>
            </w:r>
          </w:p>
          <w:p w14:paraId="7B9A59C0">
            <w:pPr>
              <w:spacing w:line="480" w:lineRule="auto"/>
              <w:rPr>
                <w:rFonts w:hint="eastAsia"/>
                <w:sz w:val="24"/>
              </w:rPr>
            </w:pPr>
          </w:p>
          <w:p w14:paraId="0E0D536A">
            <w:pPr>
              <w:spacing w:line="360" w:lineRule="auto"/>
              <w:ind w:firstLine="1920" w:firstLineChars="800"/>
              <w:rPr>
                <w:sz w:val="24"/>
              </w:rPr>
            </w:pPr>
            <w:r>
              <w:rPr>
                <w:rFonts w:hint="eastAsia"/>
                <w:sz w:val="24"/>
              </w:rPr>
              <w:t>复核时间：     年    月    日</w:t>
            </w:r>
          </w:p>
        </w:tc>
      </w:tr>
    </w:tbl>
    <w:p w14:paraId="0E344D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